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9772"/>
      </w:tblGrid>
      <w:tr w:rsidR="000259D2" w14:paraId="7C9DE5D1" w14:textId="77777777" w:rsidTr="0002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shd w:val="clear" w:color="auto" w:fill="365F91" w:themeFill="accent1" w:themeFillShade="BF"/>
            <w:vAlign w:val="center"/>
          </w:tcPr>
          <w:p w14:paraId="3ACA43F5" w14:textId="46F90CD8" w:rsidR="000259D2" w:rsidRPr="000259D2" w:rsidRDefault="000259D2" w:rsidP="007D73BA">
            <w:pPr>
              <w:jc w:val="left"/>
              <w:rPr>
                <w:sz w:val="24"/>
                <w:szCs w:val="24"/>
              </w:rPr>
            </w:pPr>
            <w:r w:rsidRPr="000259D2">
              <w:rPr>
                <w:sz w:val="24"/>
                <w:szCs w:val="24"/>
              </w:rPr>
              <w:t xml:space="preserve">AYUDA PARA </w:t>
            </w:r>
            <w:r w:rsidR="007271F1">
              <w:rPr>
                <w:sz w:val="24"/>
                <w:szCs w:val="24"/>
              </w:rPr>
              <w:t xml:space="preserve">SUFRAGAR LOS COSTES DE </w:t>
            </w:r>
            <w:r w:rsidR="007D73BA">
              <w:rPr>
                <w:sz w:val="24"/>
                <w:szCs w:val="24"/>
              </w:rPr>
              <w:t>TRADUCCIÓN</w:t>
            </w:r>
            <w:r w:rsidR="007271F1">
              <w:rPr>
                <w:sz w:val="24"/>
                <w:szCs w:val="24"/>
              </w:rPr>
              <w:t xml:space="preserve"> DE ARTÍCULOS CIENTÍFICOS</w:t>
            </w:r>
          </w:p>
        </w:tc>
      </w:tr>
      <w:tr w:rsidR="000259D2" w:rsidRPr="00C27F26" w14:paraId="52B4E27E" w14:textId="77777777" w:rsidTr="00022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vAlign w:val="bottom"/>
          </w:tcPr>
          <w:p w14:paraId="50867EA2" w14:textId="0465BC7A" w:rsidR="000259D2" w:rsidRPr="00C27F26" w:rsidRDefault="000259D2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C27F26">
              <w:rPr>
                <w:rFonts w:ascii="Century Gothic" w:hAnsi="Century Gothic"/>
                <w:color w:val="000000" w:themeColor="text1"/>
              </w:rPr>
              <w:t>Objeto de la Ayuda</w:t>
            </w:r>
          </w:p>
        </w:tc>
      </w:tr>
      <w:tr w:rsidR="000259D2" w:rsidRPr="000259D2" w14:paraId="5F3DA527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E0881F8" w14:textId="608C2EE8" w:rsidR="006E02AD" w:rsidRPr="006E02AD" w:rsidRDefault="006E02AD" w:rsidP="00615EA8">
            <w:pPr>
              <w:rPr>
                <w:b w:val="0"/>
              </w:rPr>
            </w:pPr>
            <w:r w:rsidRPr="00D12BCD">
              <w:rPr>
                <w:b w:val="0"/>
              </w:rPr>
              <w:br/>
            </w:r>
            <w:r w:rsidR="000259D2" w:rsidRPr="000259D2">
              <w:rPr>
                <w:b w:val="0"/>
              </w:rPr>
              <w:t>La presente convocatoria se enmarca dentro de un conjunto de actuaciones</w:t>
            </w:r>
            <w:r>
              <w:rPr>
                <w:b w:val="0"/>
              </w:rPr>
              <w:t>,</w:t>
            </w:r>
            <w:r w:rsidR="000259D2" w:rsidRPr="000259D2">
              <w:rPr>
                <w:b w:val="0"/>
              </w:rPr>
              <w:t xml:space="preserve"> comprometidas por</w:t>
            </w:r>
            <w:r>
              <w:rPr>
                <w:b w:val="0"/>
              </w:rPr>
              <w:t xml:space="preserve"> el INMAR en su Plan Director, para </w:t>
            </w:r>
            <w:r w:rsidRPr="00615EA8">
              <w:rPr>
                <w:b w:val="0"/>
                <w:i/>
              </w:rPr>
              <w:t>Impulsar una producción científica</w:t>
            </w:r>
            <w:r w:rsidR="00050C9A">
              <w:rPr>
                <w:b w:val="0"/>
                <w:i/>
              </w:rPr>
              <w:t xml:space="preserve"> de excelencia</w:t>
            </w:r>
            <w:r>
              <w:rPr>
                <w:b w:val="0"/>
              </w:rPr>
              <w:t xml:space="preserve">. Asi, el </w:t>
            </w:r>
            <w:r w:rsidRPr="006E02AD">
              <w:rPr>
                <w:b w:val="0"/>
              </w:rPr>
              <w:t xml:space="preserve">Instituto proporciona ayudas para sufragar los gastos de </w:t>
            </w:r>
            <w:r w:rsidR="00615EA8">
              <w:rPr>
                <w:b w:val="0"/>
              </w:rPr>
              <w:t>traducción</w:t>
            </w:r>
            <w:r w:rsidRPr="006E02AD">
              <w:rPr>
                <w:b w:val="0"/>
              </w:rPr>
              <w:t xml:space="preserve"> de artículos científicos de alto impacto.</w:t>
            </w:r>
          </w:p>
          <w:p w14:paraId="61A05730" w14:textId="4F574984" w:rsidR="000227BE" w:rsidRPr="000259D2" w:rsidRDefault="000227BE" w:rsidP="001E719F">
            <w:pPr>
              <w:jc w:val="left"/>
              <w:rPr>
                <w:b w:val="0"/>
              </w:rPr>
            </w:pPr>
          </w:p>
        </w:tc>
      </w:tr>
      <w:tr w:rsidR="000259D2" w:rsidRPr="00D12BCD" w14:paraId="0B553FF3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CD75143" w14:textId="789145A9" w:rsidR="000227BE" w:rsidRPr="00D12BCD" w:rsidRDefault="000259D2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Requisitos de los solicitantes</w:t>
            </w:r>
          </w:p>
        </w:tc>
      </w:tr>
      <w:tr w:rsidR="000259D2" w:rsidRPr="000259D2" w14:paraId="470BB975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F0B7342" w14:textId="77777777" w:rsidR="00D12BCD" w:rsidRDefault="00D12BCD" w:rsidP="00D12BCD">
            <w:pPr>
              <w:jc w:val="left"/>
              <w:rPr>
                <w:b w:val="0"/>
              </w:rPr>
            </w:pPr>
          </w:p>
          <w:p w14:paraId="05016CAB" w14:textId="25186F36" w:rsidR="00DA2BAB" w:rsidRDefault="00DA2BAB" w:rsidP="00D12BCD">
            <w:pPr>
              <w:jc w:val="left"/>
              <w:rPr>
                <w:b w:val="0"/>
              </w:rPr>
            </w:pPr>
            <w:r w:rsidRPr="000259D2">
              <w:rPr>
                <w:b w:val="0"/>
              </w:rPr>
              <w:t xml:space="preserve">Podrá </w:t>
            </w:r>
            <w:r>
              <w:rPr>
                <w:b w:val="0"/>
              </w:rPr>
              <w:t xml:space="preserve">solicitar esta ayuda </w:t>
            </w:r>
            <w:r w:rsidRPr="000259D2">
              <w:rPr>
                <w:b w:val="0"/>
              </w:rPr>
              <w:t>cualquier investigador</w:t>
            </w:r>
            <w:r>
              <w:rPr>
                <w:b w:val="0"/>
              </w:rPr>
              <w:t xml:space="preserve"> perteneciente al INMAR</w:t>
            </w:r>
            <w:r w:rsidRPr="000259D2">
              <w:rPr>
                <w:b w:val="0"/>
              </w:rPr>
              <w:t xml:space="preserve">, </w:t>
            </w:r>
            <w:r>
              <w:rPr>
                <w:b w:val="0"/>
              </w:rPr>
              <w:t>siempre que se cumplan los siguientes condicionantes:</w:t>
            </w:r>
          </w:p>
          <w:p w14:paraId="6A41CB80" w14:textId="77777777" w:rsidR="00615EA8" w:rsidRDefault="00615EA8" w:rsidP="00615EA8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 w:rsidRPr="00DA2BAB">
              <w:rPr>
                <w:b w:val="0"/>
              </w:rPr>
              <w:t>El investigador solicitante deberá ser primer o último autor del artículo científico.</w:t>
            </w:r>
          </w:p>
          <w:p w14:paraId="4F4075EE" w14:textId="33370C54" w:rsidR="007436D9" w:rsidRDefault="007436D9" w:rsidP="00615EA8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>
              <w:rPr>
                <w:b w:val="0"/>
              </w:rPr>
              <w:t xml:space="preserve">La traducción debe </w:t>
            </w:r>
            <w:r w:rsidR="005E16C7">
              <w:rPr>
                <w:b w:val="0"/>
              </w:rPr>
              <w:t>pertenecer</w:t>
            </w:r>
            <w:r>
              <w:rPr>
                <w:b w:val="0"/>
              </w:rPr>
              <w:t xml:space="preserve"> a un artículo del primer o segundo cuartil</w:t>
            </w:r>
            <w:r w:rsidR="005E16C7">
              <w:rPr>
                <w:b w:val="0"/>
              </w:rPr>
              <w:t xml:space="preserve"> del </w:t>
            </w:r>
            <w:r w:rsidR="005E16C7" w:rsidRPr="005E16C7">
              <w:rPr>
                <w:b w:val="0"/>
                <w:i/>
              </w:rPr>
              <w:t>SCI</w:t>
            </w:r>
          </w:p>
          <w:p w14:paraId="44517137" w14:textId="61E0B5CD" w:rsidR="005E16C7" w:rsidRDefault="005E16C7" w:rsidP="00615EA8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>
              <w:rPr>
                <w:b w:val="0"/>
              </w:rPr>
              <w:t>El artículo debe estar enviado y en proceso de revisión</w:t>
            </w:r>
          </w:p>
          <w:p w14:paraId="2434B57F" w14:textId="2CA29815" w:rsidR="00615EA8" w:rsidRPr="00DA2BAB" w:rsidRDefault="00615EA8" w:rsidP="00615EA8">
            <w:pPr>
              <w:pStyle w:val="Prrafodelista"/>
              <w:numPr>
                <w:ilvl w:val="0"/>
                <w:numId w:val="9"/>
              </w:numPr>
              <w:spacing w:before="120"/>
              <w:ind w:left="714" w:hanging="357"/>
              <w:rPr>
                <w:b w:val="0"/>
              </w:rPr>
            </w:pPr>
            <w:r>
              <w:rPr>
                <w:b w:val="0"/>
              </w:rPr>
              <w:t>Sólo se concederá una ayuda por artículo científico</w:t>
            </w:r>
          </w:p>
          <w:p w14:paraId="3B5856EE" w14:textId="7FBE3025" w:rsidR="000227BE" w:rsidRPr="00615EA8" w:rsidRDefault="000227BE" w:rsidP="00615EA8">
            <w:pPr>
              <w:pStyle w:val="Prrafodelista"/>
              <w:spacing w:before="120"/>
              <w:ind w:left="714"/>
            </w:pPr>
          </w:p>
        </w:tc>
      </w:tr>
      <w:tr w:rsidR="000259D2" w:rsidRPr="00D12BCD" w14:paraId="1DF62B4D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EE12284" w14:textId="20691A02" w:rsidR="000259D2" w:rsidRPr="00D12BCD" w:rsidRDefault="000259D2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Importe de la Ayuda</w:t>
            </w:r>
          </w:p>
        </w:tc>
      </w:tr>
      <w:tr w:rsidR="000259D2" w:rsidRPr="000259D2" w14:paraId="2046CF3A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45515F20" w14:textId="538FEB8E" w:rsidR="00D12BCD" w:rsidRDefault="00D12BCD" w:rsidP="00D12BCD">
            <w:pPr>
              <w:jc w:val="left"/>
              <w:rPr>
                <w:b w:val="0"/>
              </w:rPr>
            </w:pPr>
          </w:p>
          <w:p w14:paraId="10CB2AB5" w14:textId="1A906704" w:rsidR="005344F7" w:rsidRDefault="00615EA8" w:rsidP="00615EA8">
            <w:pPr>
              <w:rPr>
                <w:b w:val="0"/>
              </w:rPr>
            </w:pPr>
            <w:r>
              <w:rPr>
                <w:b w:val="0"/>
              </w:rPr>
              <w:t>Se financiará el 50 % del presupuesto, con un máximo de 6</w:t>
            </w:r>
            <w:r w:rsidR="005344F7" w:rsidRPr="005344F7">
              <w:rPr>
                <w:b w:val="0"/>
              </w:rPr>
              <w:t>00 € p</w:t>
            </w:r>
            <w:r>
              <w:rPr>
                <w:b w:val="0"/>
              </w:rPr>
              <w:t xml:space="preserve">or artículo. El </w:t>
            </w:r>
            <w:r w:rsidR="001E719F" w:rsidRPr="006E02AD">
              <w:rPr>
                <w:b w:val="0"/>
              </w:rPr>
              <w:t xml:space="preserve">INMAR no tiene establecido inicialmente un límite máximo de ayudas anuales, pero </w:t>
            </w:r>
            <w:r w:rsidR="006D29F6">
              <w:rPr>
                <w:b w:val="0"/>
              </w:rPr>
              <w:t>su</w:t>
            </w:r>
            <w:r w:rsidR="001E719F" w:rsidRPr="006E02AD">
              <w:rPr>
                <w:b w:val="0"/>
              </w:rPr>
              <w:t xml:space="preserve"> número quedará determinado por la disponibilidad presupuestaria.</w:t>
            </w:r>
            <w:r w:rsidR="001E719F">
              <w:rPr>
                <w:b w:val="0"/>
              </w:rPr>
              <w:t xml:space="preserve"> </w:t>
            </w:r>
          </w:p>
          <w:p w14:paraId="51360411" w14:textId="338B1B98" w:rsidR="000227BE" w:rsidRPr="000259D2" w:rsidRDefault="000227BE" w:rsidP="000259D2">
            <w:pPr>
              <w:spacing w:before="120"/>
              <w:rPr>
                <w:b w:val="0"/>
              </w:rPr>
            </w:pPr>
          </w:p>
        </w:tc>
      </w:tr>
      <w:tr w:rsidR="00AD0D14" w:rsidRPr="00D12BCD" w14:paraId="3ECA0352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3F73C1E" w14:textId="1A9340EE" w:rsidR="00AD0D14" w:rsidRPr="00D12BCD" w:rsidRDefault="00AD0D14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Plazo de solicitud</w:t>
            </w:r>
          </w:p>
        </w:tc>
      </w:tr>
      <w:tr w:rsidR="00AD0D14" w:rsidRPr="000259D2" w14:paraId="5D02E822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99B13AB" w14:textId="77777777" w:rsidR="001E719F" w:rsidRDefault="001E719F" w:rsidP="00D12BCD">
            <w:pPr>
              <w:jc w:val="left"/>
              <w:rPr>
                <w:b w:val="0"/>
              </w:rPr>
            </w:pPr>
          </w:p>
          <w:p w14:paraId="614AD545" w14:textId="727912F7" w:rsidR="008F491F" w:rsidRDefault="001E719F" w:rsidP="00D12BCD">
            <w:pPr>
              <w:jc w:val="left"/>
              <w:rPr>
                <w:b w:val="0"/>
              </w:rPr>
            </w:pPr>
            <w:r w:rsidRPr="000259D2">
              <w:rPr>
                <w:b w:val="0"/>
              </w:rPr>
              <w:t xml:space="preserve">Esta ayuda </w:t>
            </w:r>
            <w:r w:rsidR="00D12BCD">
              <w:rPr>
                <w:b w:val="0"/>
              </w:rPr>
              <w:t>no tiene plazo de finalización.</w:t>
            </w:r>
          </w:p>
          <w:p w14:paraId="00872E2B" w14:textId="7E3F6677" w:rsidR="00D12BCD" w:rsidRPr="000227BE" w:rsidRDefault="00D12BCD" w:rsidP="00D12BCD">
            <w:pPr>
              <w:spacing w:before="120"/>
              <w:rPr>
                <w:b w:val="0"/>
              </w:rPr>
            </w:pPr>
          </w:p>
        </w:tc>
      </w:tr>
      <w:tr w:rsidR="00AD0D14" w:rsidRPr="00D12BCD" w14:paraId="1E5BF184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71A131C" w14:textId="3123A301" w:rsidR="00AD0D14" w:rsidRPr="00D12BCD" w:rsidRDefault="00AD0D14" w:rsidP="000227BE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Presentación de solicitudes</w:t>
            </w:r>
          </w:p>
        </w:tc>
      </w:tr>
      <w:tr w:rsidR="00AD0D14" w:rsidRPr="000259D2" w14:paraId="7DA1DA3C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9D985B1" w14:textId="77777777" w:rsidR="00D12BCD" w:rsidRDefault="00D12BCD" w:rsidP="00D12BCD">
            <w:pPr>
              <w:jc w:val="left"/>
              <w:rPr>
                <w:b w:val="0"/>
              </w:rPr>
            </w:pPr>
          </w:p>
          <w:p w14:paraId="363FBB10" w14:textId="373A5959" w:rsidR="00AD0D14" w:rsidRPr="00C27F26" w:rsidRDefault="00AD0D14" w:rsidP="004B0F5B">
            <w:pPr>
              <w:rPr>
                <w:b w:val="0"/>
              </w:rPr>
            </w:pPr>
            <w:r w:rsidRPr="000227BE">
              <w:rPr>
                <w:b w:val="0"/>
              </w:rPr>
              <w:t xml:space="preserve">Los interesados deberán cumplimentar </w:t>
            </w:r>
            <w:r w:rsidR="00297B22">
              <w:rPr>
                <w:b w:val="0"/>
              </w:rPr>
              <w:t>la ayuda mediante CAU (</w:t>
            </w:r>
            <w:hyperlink r:id="rId6" w:history="1">
              <w:r w:rsidR="004B0F5B" w:rsidRPr="00F743D2">
                <w:rPr>
                  <w:rStyle w:val="Hipervnculo"/>
                  <w:rFonts w:ascii="Avenir" w:hAnsi="Avenir"/>
                </w:rPr>
                <w:t>https://cau-inmar.uca.es/cau/ser</w:t>
              </w:r>
              <w:r w:rsidR="004B0F5B" w:rsidRPr="00F743D2">
                <w:rPr>
                  <w:rStyle w:val="Hipervnculo"/>
                  <w:rFonts w:ascii="Avenir" w:hAnsi="Avenir"/>
                </w:rPr>
                <w:t>v</w:t>
              </w:r>
              <w:r w:rsidR="004B0F5B" w:rsidRPr="00F743D2">
                <w:rPr>
                  <w:rStyle w:val="Hipervnculo"/>
                  <w:rFonts w:ascii="Avenir" w:hAnsi="Avenir"/>
                </w:rPr>
                <w:t>icio.do?id=q032</w:t>
              </w:r>
            </w:hyperlink>
            <w:r w:rsidR="00297B22">
              <w:rPr>
                <w:b w:val="0"/>
              </w:rPr>
              <w:t>)</w:t>
            </w:r>
            <w:r w:rsidRPr="000227BE">
              <w:rPr>
                <w:b w:val="0"/>
              </w:rPr>
              <w:t xml:space="preserve">, </w:t>
            </w:r>
            <w:r w:rsidR="00297B22">
              <w:rPr>
                <w:b w:val="0"/>
              </w:rPr>
              <w:t>adjuntando a éste l</w:t>
            </w:r>
            <w:r w:rsidRPr="000227BE">
              <w:rPr>
                <w:b w:val="0"/>
              </w:rPr>
              <w:t xml:space="preserve">a siguiente documentación </w:t>
            </w:r>
            <w:r w:rsidR="00297B22">
              <w:rPr>
                <w:b w:val="0"/>
              </w:rPr>
              <w:t>en PDF</w:t>
            </w:r>
            <w:r w:rsidRPr="00C27F26">
              <w:rPr>
                <w:b w:val="0"/>
              </w:rPr>
              <w:t>:</w:t>
            </w:r>
          </w:p>
          <w:p w14:paraId="27AA16D4" w14:textId="3810E7D2" w:rsidR="008F491F" w:rsidRDefault="00BB2914" w:rsidP="004B0F5B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Copia del presupuesto de</w:t>
            </w:r>
            <w:r w:rsidR="006D29F6">
              <w:rPr>
                <w:b w:val="0"/>
              </w:rPr>
              <w:t>l traductor</w:t>
            </w:r>
            <w:r w:rsidR="00D53610">
              <w:rPr>
                <w:b w:val="0"/>
              </w:rPr>
              <w:t xml:space="preserve"> a nombr</w:t>
            </w:r>
            <w:bookmarkStart w:id="0" w:name="_GoBack"/>
            <w:bookmarkEnd w:id="0"/>
            <w:r w:rsidR="00D53610">
              <w:rPr>
                <w:b w:val="0"/>
              </w:rPr>
              <w:t>e del INMAR</w:t>
            </w:r>
          </w:p>
          <w:p w14:paraId="04AB57A9" w14:textId="743120CD" w:rsidR="005E16C7" w:rsidRDefault="005E16C7" w:rsidP="004B0F5B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Copia del escrito del editor en donde se mencione que el artículo está en proceso de revisión y necesita una mejora de la redacción del inglés.</w:t>
            </w:r>
          </w:p>
          <w:p w14:paraId="5A796198" w14:textId="59D0506C" w:rsidR="00BB2914" w:rsidRPr="008F491F" w:rsidRDefault="00BB2914" w:rsidP="00D12BCD">
            <w:pPr>
              <w:pStyle w:val="Prrafodelista"/>
              <w:rPr>
                <w:b w:val="0"/>
              </w:rPr>
            </w:pPr>
          </w:p>
        </w:tc>
      </w:tr>
      <w:tr w:rsidR="008F491F" w:rsidRPr="00D12BCD" w14:paraId="10BEB0B5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1255872" w14:textId="4E17A9AD" w:rsidR="008F491F" w:rsidRPr="00D12BCD" w:rsidRDefault="008F491F" w:rsidP="008F491F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D12BCD">
              <w:rPr>
                <w:rFonts w:ascii="Century Gothic" w:hAnsi="Century Gothic"/>
                <w:color w:val="000000" w:themeColor="text1"/>
              </w:rPr>
              <w:t>Evaluación de las solicitudes</w:t>
            </w:r>
          </w:p>
        </w:tc>
      </w:tr>
      <w:tr w:rsidR="008F491F" w:rsidRPr="008F491F" w14:paraId="26ED2E1A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8EAA9CD" w14:textId="77777777" w:rsidR="00D12BCD" w:rsidRDefault="00D12BCD" w:rsidP="00D12BCD">
            <w:pPr>
              <w:jc w:val="left"/>
              <w:rPr>
                <w:b w:val="0"/>
              </w:rPr>
            </w:pPr>
          </w:p>
          <w:p w14:paraId="492739D5" w14:textId="77777777" w:rsidR="001F3F90" w:rsidRDefault="008F491F" w:rsidP="001F3F90">
            <w:pPr>
              <w:rPr>
                <w:b w:val="0"/>
              </w:rPr>
            </w:pPr>
            <w:r w:rsidRPr="008F491F">
              <w:rPr>
                <w:b w:val="0"/>
              </w:rPr>
              <w:t>La Comisión de Investigación del INMAR será la encargada de evaluar y resolv</w:t>
            </w:r>
            <w:r w:rsidR="007436D9">
              <w:rPr>
                <w:b w:val="0"/>
              </w:rPr>
              <w:t>er las solicitudes presentadas en el plazo máximo de un mes tras su recepción.</w:t>
            </w:r>
            <w:r w:rsidR="001F3F90">
              <w:rPr>
                <w:b w:val="0"/>
              </w:rPr>
              <w:t xml:space="preserve"> </w:t>
            </w:r>
          </w:p>
          <w:p w14:paraId="608C9EC9" w14:textId="0FD00E41" w:rsidR="008F491F" w:rsidRDefault="001F3F90" w:rsidP="001F3F90">
            <w:pPr>
              <w:rPr>
                <w:b w:val="0"/>
              </w:rPr>
            </w:pPr>
            <w:r>
              <w:rPr>
                <w:b w:val="0"/>
              </w:rPr>
              <w:t xml:space="preserve">En el caso que exista un número elevado de solicitudes la Comisión tendrá preferencia en conceder ayudas a aquellos grupos de investigación </w:t>
            </w:r>
            <w:r w:rsidR="005E16C7">
              <w:rPr>
                <w:b w:val="0"/>
              </w:rPr>
              <w:t>(PAI</w:t>
            </w:r>
            <w:r w:rsidR="00391AD2">
              <w:rPr>
                <w:b w:val="0"/>
              </w:rPr>
              <w:t>DI</w:t>
            </w:r>
            <w:r w:rsidR="005E16C7">
              <w:rPr>
                <w:b w:val="0"/>
              </w:rPr>
              <w:t xml:space="preserve">) </w:t>
            </w:r>
            <w:r>
              <w:rPr>
                <w:b w:val="0"/>
              </w:rPr>
              <w:t>a los que no se les h</w:t>
            </w:r>
            <w:r w:rsidR="005E16C7">
              <w:rPr>
                <w:b w:val="0"/>
              </w:rPr>
              <w:t xml:space="preserve">aya concedido con anterioridad en </w:t>
            </w:r>
            <w:r w:rsidR="005E16C7">
              <w:rPr>
                <w:b w:val="0"/>
              </w:rPr>
              <w:lastRenderedPageBreak/>
              <w:t>el año en curso</w:t>
            </w:r>
            <w:r>
              <w:rPr>
                <w:b w:val="0"/>
              </w:rPr>
              <w:t>.</w:t>
            </w:r>
          </w:p>
          <w:p w14:paraId="1A9D7DBB" w14:textId="687B62DD" w:rsidR="001F3F90" w:rsidRPr="008F491F" w:rsidRDefault="001F3F90" w:rsidP="001F3F90">
            <w:pPr>
              <w:jc w:val="left"/>
              <w:rPr>
                <w:b w:val="0"/>
              </w:rPr>
            </w:pPr>
          </w:p>
        </w:tc>
      </w:tr>
      <w:tr w:rsidR="007436D9" w:rsidRPr="007436D9" w14:paraId="37DE2C69" w14:textId="77777777" w:rsidTr="0002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0DC41ECC" w14:textId="187AB7C3" w:rsidR="007436D9" w:rsidRPr="007436D9" w:rsidRDefault="007436D9" w:rsidP="007436D9">
            <w:pPr>
              <w:spacing w:before="240" w:after="120"/>
              <w:jc w:val="left"/>
              <w:rPr>
                <w:rFonts w:ascii="Century Gothic" w:hAnsi="Century Gothic"/>
                <w:color w:val="000000" w:themeColor="text1"/>
              </w:rPr>
            </w:pPr>
            <w:r w:rsidRPr="007436D9">
              <w:rPr>
                <w:rFonts w:ascii="Century Gothic" w:hAnsi="Century Gothic"/>
                <w:color w:val="000000" w:themeColor="text1"/>
              </w:rPr>
              <w:lastRenderedPageBreak/>
              <w:t>Justificación de la ayuda</w:t>
            </w:r>
          </w:p>
        </w:tc>
      </w:tr>
      <w:tr w:rsidR="007436D9" w:rsidRPr="007436D9" w14:paraId="1AC16B98" w14:textId="77777777" w:rsidTr="00025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62AE9D89" w14:textId="2B4ED18C" w:rsidR="007436D9" w:rsidRDefault="007436D9" w:rsidP="007436D9">
            <w:pPr>
              <w:jc w:val="left"/>
              <w:rPr>
                <w:b w:val="0"/>
              </w:rPr>
            </w:pPr>
          </w:p>
          <w:p w14:paraId="19AD6029" w14:textId="77777777" w:rsidR="007436D9" w:rsidRDefault="007436D9" w:rsidP="007436D9">
            <w:pPr>
              <w:jc w:val="left"/>
              <w:rPr>
                <w:b w:val="0"/>
              </w:rPr>
            </w:pPr>
            <w:r w:rsidRPr="007436D9">
              <w:rPr>
                <w:b w:val="0"/>
              </w:rPr>
              <w:t xml:space="preserve">En caso de ser </w:t>
            </w:r>
            <w:r>
              <w:rPr>
                <w:b w:val="0"/>
              </w:rPr>
              <w:t>concedida, la tramitación de la ayuda requerirá:</w:t>
            </w:r>
          </w:p>
          <w:p w14:paraId="7E41B93C" w14:textId="3E538A76" w:rsidR="007436D9" w:rsidRDefault="007436D9" w:rsidP="007436D9">
            <w:pPr>
              <w:pStyle w:val="Prrafodelista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Factura del traductor</w:t>
            </w:r>
          </w:p>
          <w:p w14:paraId="106556D9" w14:textId="33AD47EF" w:rsidR="007436D9" w:rsidRPr="005E16C7" w:rsidRDefault="007436D9" w:rsidP="005E16C7">
            <w:pPr>
              <w:ind w:left="360"/>
            </w:pPr>
          </w:p>
        </w:tc>
      </w:tr>
    </w:tbl>
    <w:p w14:paraId="393CB7BE" w14:textId="77777777" w:rsidR="00B422B3" w:rsidRPr="00613E4B" w:rsidRDefault="00B422B3" w:rsidP="00B422B3"/>
    <w:p w14:paraId="6961BD3A" w14:textId="77777777" w:rsidR="008918BE" w:rsidRPr="00613E4B" w:rsidRDefault="008918BE" w:rsidP="00B422B3"/>
    <w:sectPr w:rsidR="008918BE" w:rsidRPr="00613E4B" w:rsidSect="00B422B3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6FC"/>
    <w:multiLevelType w:val="hybridMultilevel"/>
    <w:tmpl w:val="EF1CA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5C73"/>
    <w:multiLevelType w:val="hybridMultilevel"/>
    <w:tmpl w:val="CF883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2B50"/>
    <w:multiLevelType w:val="hybridMultilevel"/>
    <w:tmpl w:val="8D28B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694"/>
    <w:multiLevelType w:val="multilevel"/>
    <w:tmpl w:val="7AE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50A13"/>
    <w:multiLevelType w:val="multilevel"/>
    <w:tmpl w:val="4BB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85ECB"/>
    <w:multiLevelType w:val="multilevel"/>
    <w:tmpl w:val="D3C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80C37"/>
    <w:multiLevelType w:val="multilevel"/>
    <w:tmpl w:val="9B3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E6CED"/>
    <w:multiLevelType w:val="hybridMultilevel"/>
    <w:tmpl w:val="F7AA0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0B60"/>
    <w:multiLevelType w:val="multilevel"/>
    <w:tmpl w:val="27F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A8"/>
    <w:rsid w:val="00003840"/>
    <w:rsid w:val="000227BE"/>
    <w:rsid w:val="000259D2"/>
    <w:rsid w:val="00050C9A"/>
    <w:rsid w:val="001063F7"/>
    <w:rsid w:val="00121583"/>
    <w:rsid w:val="00175F3E"/>
    <w:rsid w:val="00191F16"/>
    <w:rsid w:val="00195059"/>
    <w:rsid w:val="001A5C02"/>
    <w:rsid w:val="001E719F"/>
    <w:rsid w:val="001F3F90"/>
    <w:rsid w:val="00257BCB"/>
    <w:rsid w:val="00297B22"/>
    <w:rsid w:val="002D7F90"/>
    <w:rsid w:val="0031413A"/>
    <w:rsid w:val="00386EB1"/>
    <w:rsid w:val="00391AD2"/>
    <w:rsid w:val="0039451E"/>
    <w:rsid w:val="0039797F"/>
    <w:rsid w:val="003E55D5"/>
    <w:rsid w:val="003F5EE3"/>
    <w:rsid w:val="00467E20"/>
    <w:rsid w:val="004B0F5B"/>
    <w:rsid w:val="004C522D"/>
    <w:rsid w:val="005322B6"/>
    <w:rsid w:val="005344F7"/>
    <w:rsid w:val="00545285"/>
    <w:rsid w:val="00547DE5"/>
    <w:rsid w:val="005832A9"/>
    <w:rsid w:val="005E16C7"/>
    <w:rsid w:val="005E1807"/>
    <w:rsid w:val="00613E4B"/>
    <w:rsid w:val="00615EA8"/>
    <w:rsid w:val="006360A7"/>
    <w:rsid w:val="00650931"/>
    <w:rsid w:val="006D13F3"/>
    <w:rsid w:val="006D29F6"/>
    <w:rsid w:val="006E02AD"/>
    <w:rsid w:val="006E0558"/>
    <w:rsid w:val="006E4C56"/>
    <w:rsid w:val="006F4D8E"/>
    <w:rsid w:val="00717BF4"/>
    <w:rsid w:val="00725870"/>
    <w:rsid w:val="007271F1"/>
    <w:rsid w:val="007436D9"/>
    <w:rsid w:val="007D2C16"/>
    <w:rsid w:val="007D73BA"/>
    <w:rsid w:val="00833BAB"/>
    <w:rsid w:val="00873E54"/>
    <w:rsid w:val="0088196A"/>
    <w:rsid w:val="008918BE"/>
    <w:rsid w:val="008932D3"/>
    <w:rsid w:val="008E7FA4"/>
    <w:rsid w:val="008F491F"/>
    <w:rsid w:val="009138F6"/>
    <w:rsid w:val="009D33F0"/>
    <w:rsid w:val="00A171F3"/>
    <w:rsid w:val="00A8006B"/>
    <w:rsid w:val="00A9137C"/>
    <w:rsid w:val="00AD0D14"/>
    <w:rsid w:val="00AD7B22"/>
    <w:rsid w:val="00B3689C"/>
    <w:rsid w:val="00B422B3"/>
    <w:rsid w:val="00B51735"/>
    <w:rsid w:val="00B526DB"/>
    <w:rsid w:val="00BA45A8"/>
    <w:rsid w:val="00BB2914"/>
    <w:rsid w:val="00BC6347"/>
    <w:rsid w:val="00C27F26"/>
    <w:rsid w:val="00C52447"/>
    <w:rsid w:val="00C75C10"/>
    <w:rsid w:val="00C77215"/>
    <w:rsid w:val="00C7724F"/>
    <w:rsid w:val="00CA504F"/>
    <w:rsid w:val="00CB20B1"/>
    <w:rsid w:val="00CE7D34"/>
    <w:rsid w:val="00D12BCD"/>
    <w:rsid w:val="00D53610"/>
    <w:rsid w:val="00D767C0"/>
    <w:rsid w:val="00DA2BAB"/>
    <w:rsid w:val="00DA5112"/>
    <w:rsid w:val="00DC6B3F"/>
    <w:rsid w:val="00DD3C39"/>
    <w:rsid w:val="00DE30A6"/>
    <w:rsid w:val="00E2651D"/>
    <w:rsid w:val="00E46DA8"/>
    <w:rsid w:val="00E83582"/>
    <w:rsid w:val="00E85C56"/>
    <w:rsid w:val="00EB7CC7"/>
    <w:rsid w:val="00F643F5"/>
    <w:rsid w:val="00F67609"/>
    <w:rsid w:val="00FA5F11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27408"/>
  <w15:docId w15:val="{EE575CB9-44B1-264B-9191-C61A2144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7D2C16"/>
    <w:pPr>
      <w:jc w:val="both"/>
    </w:pPr>
    <w:rPr>
      <w:rFonts w:ascii="Avenir Book" w:eastAsia="Times New Roman" w:hAnsi="Avenir Book" w:cs="Times New Roman"/>
      <w:noProof/>
    </w:rPr>
  </w:style>
  <w:style w:type="paragraph" w:styleId="Ttulo1">
    <w:name w:val="heading 1"/>
    <w:aliases w:val="Título 1.1.1"/>
    <w:basedOn w:val="Ttulo"/>
    <w:next w:val="Normal"/>
    <w:link w:val="Ttulo1Car"/>
    <w:qFormat/>
    <w:rsid w:val="00A9137C"/>
    <w:pPr>
      <w:outlineLvl w:val="0"/>
    </w:pPr>
    <w:rPr>
      <w:b w:val="0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.1.1 Car"/>
    <w:basedOn w:val="Fuentedeprrafopredeter"/>
    <w:link w:val="Ttulo1"/>
    <w:rsid w:val="00A9137C"/>
    <w:rPr>
      <w:rFonts w:ascii="Avenir Book" w:eastAsia="Times New Roman" w:hAnsi="Avenir Book" w:cs="Times New Roman"/>
      <w:bCs/>
      <w:lang w:val="es-ES"/>
    </w:rPr>
  </w:style>
  <w:style w:type="paragraph" w:styleId="Ttulo">
    <w:name w:val="Title"/>
    <w:aliases w:val="Titulo 1.1."/>
    <w:basedOn w:val="Normal"/>
    <w:next w:val="Normal"/>
    <w:link w:val="TtuloCar"/>
    <w:autoRedefine/>
    <w:qFormat/>
    <w:rsid w:val="006E0558"/>
    <w:pPr>
      <w:outlineLvl w:val="1"/>
    </w:pPr>
    <w:rPr>
      <w:b/>
    </w:rPr>
  </w:style>
  <w:style w:type="character" w:customStyle="1" w:styleId="TtuloCar">
    <w:name w:val="Título Car"/>
    <w:aliases w:val="Titulo 1.1. Car"/>
    <w:basedOn w:val="Fuentedeprrafopredeter"/>
    <w:link w:val="Ttulo"/>
    <w:rsid w:val="006E0558"/>
    <w:rPr>
      <w:rFonts w:ascii="Avenir Book" w:hAnsi="Avenir Book"/>
      <w:b/>
    </w:rPr>
  </w:style>
  <w:style w:type="paragraph" w:styleId="Subttulo">
    <w:name w:val="Subtitle"/>
    <w:aliases w:val="Capitulo"/>
    <w:basedOn w:val="Normal"/>
    <w:next w:val="Normal"/>
    <w:link w:val="SubttuloCar"/>
    <w:autoRedefine/>
    <w:qFormat/>
    <w:rsid w:val="007D2C16"/>
    <w:pPr>
      <w:pBdr>
        <w:right w:val="single" w:sz="12" w:space="1" w:color="FF9900"/>
      </w:pBdr>
      <w:ind w:left="1418"/>
      <w:jc w:val="right"/>
      <w:outlineLvl w:val="0"/>
    </w:pPr>
    <w:rPr>
      <w:rFonts w:ascii="Cambria" w:eastAsiaTheme="minorEastAsia" w:hAnsi="Cambria" w:cstheme="minorBidi"/>
      <w:b/>
      <w:smallCaps/>
      <w:color w:val="31849B" w:themeColor="accent5" w:themeShade="BF"/>
      <w:sz w:val="40"/>
      <w:szCs w:val="40"/>
    </w:rPr>
  </w:style>
  <w:style w:type="character" w:customStyle="1" w:styleId="SubttuloCar">
    <w:name w:val="Subtítulo Car"/>
    <w:aliases w:val="Capitulo Car"/>
    <w:basedOn w:val="Fuentedeprrafopredeter"/>
    <w:link w:val="Subttulo"/>
    <w:rsid w:val="007D2C16"/>
    <w:rPr>
      <w:rFonts w:ascii="Cambria" w:hAnsi="Cambria"/>
      <w:b/>
      <w:smallCaps/>
      <w:noProof/>
      <w:color w:val="31849B" w:themeColor="accent5" w:themeShade="BF"/>
      <w:sz w:val="40"/>
      <w:szCs w:val="40"/>
    </w:rPr>
  </w:style>
  <w:style w:type="table" w:styleId="Tablaconcuadrcula">
    <w:name w:val="Table Grid"/>
    <w:basedOn w:val="Tablanormal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5">
    <w:name w:val="Colorful Shading Accent 5"/>
    <w:basedOn w:val="Tablanormal"/>
    <w:uiPriority w:val="71"/>
    <w:rsid w:val="00E46DA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E46DA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8918BE"/>
    <w:pPr>
      <w:spacing w:before="100" w:beforeAutospacing="1" w:after="100" w:afterAutospacing="1"/>
      <w:jc w:val="left"/>
    </w:pPr>
    <w:rPr>
      <w:rFonts w:ascii="Times New Roman" w:eastAsiaTheme="minorEastAsia" w:hAnsi="Times New Roman"/>
      <w:noProof w:val="0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86E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6EB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7F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7BF4"/>
    <w:rPr>
      <w:b/>
      <w:bCs/>
    </w:rPr>
  </w:style>
  <w:style w:type="table" w:customStyle="1" w:styleId="Tabladecuadrcula4-nfasis11">
    <w:name w:val="Tabla de cuadrícula 4 - Énfasis 11"/>
    <w:basedOn w:val="Tablanormal"/>
    <w:uiPriority w:val="49"/>
    <w:rsid w:val="00717BF4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3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8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8F6"/>
    <w:rPr>
      <w:rFonts w:ascii="Avenir Book" w:eastAsia="Times New Roman" w:hAnsi="Avenir Book" w:cs="Times New Roman"/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8F6"/>
    <w:rPr>
      <w:rFonts w:ascii="Avenir Book" w:eastAsia="Times New Roman" w:hAnsi="Avenir Book" w:cs="Times New Roman"/>
      <w:b/>
      <w:bCs/>
      <w:noProof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8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8F6"/>
    <w:rPr>
      <w:rFonts w:ascii="Tahoma" w:eastAsia="Times New Roman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DC6B3F"/>
    <w:rPr>
      <w:rFonts w:ascii="Avenir Book" w:eastAsia="Times New Roman" w:hAnsi="Avenir Book" w:cs="Times New Roman"/>
      <w:noProof/>
    </w:rPr>
  </w:style>
  <w:style w:type="table" w:styleId="Sombreadoclaro-nfasis1">
    <w:name w:val="Light Shading Accent 1"/>
    <w:basedOn w:val="Tablanormal"/>
    <w:uiPriority w:val="60"/>
    <w:rsid w:val="000259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0259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u-inmar.uca.es/cau/servicio.do?id=q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FCA025-0DA6-43AF-8593-9B3B06A0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 Gonzalez</dc:creator>
  <cp:lastModifiedBy>Usuario de Windows</cp:lastModifiedBy>
  <cp:revision>8</cp:revision>
  <dcterms:created xsi:type="dcterms:W3CDTF">2018-05-03T10:21:00Z</dcterms:created>
  <dcterms:modified xsi:type="dcterms:W3CDTF">2019-03-26T11:25:00Z</dcterms:modified>
</cp:coreProperties>
</file>